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111" w:rsidRDefault="00000000">
      <w:pPr>
        <w:pStyle w:val="Title"/>
        <w:ind w:left="884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260234" cy="4665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34" cy="46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111" w:rsidRDefault="008B7111">
      <w:pPr>
        <w:pStyle w:val="Title"/>
        <w:spacing w:before="3"/>
        <w:rPr>
          <w:sz w:val="15"/>
        </w:rPr>
      </w:pPr>
    </w:p>
    <w:tbl>
      <w:tblPr>
        <w:tblW w:w="0" w:type="auto"/>
        <w:tblInd w:w="116" w:type="dxa"/>
        <w:tblBorders>
          <w:top w:val="single" w:sz="18" w:space="0" w:color="FECE07"/>
          <w:left w:val="single" w:sz="18" w:space="0" w:color="FECE07"/>
          <w:bottom w:val="single" w:sz="18" w:space="0" w:color="FECE07"/>
          <w:right w:val="single" w:sz="18" w:space="0" w:color="FECE07"/>
          <w:insideH w:val="single" w:sz="18" w:space="0" w:color="FECE07"/>
          <w:insideV w:val="single" w:sz="18" w:space="0" w:color="FECE0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2148"/>
        <w:gridCol w:w="2178"/>
        <w:gridCol w:w="2148"/>
        <w:gridCol w:w="2148"/>
      </w:tblGrid>
      <w:tr w:rsidR="005E71C7" w:rsidTr="005E71C7">
        <w:trPr>
          <w:trHeight w:val="453"/>
        </w:trPr>
        <w:tc>
          <w:tcPr>
            <w:tcW w:w="10770" w:type="dxa"/>
            <w:gridSpan w:val="5"/>
            <w:tcBorders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5E71C7" w:rsidRDefault="005E71C7" w:rsidP="005E71C7">
            <w:pPr>
              <w:pStyle w:val="TableParagraph"/>
              <w:spacing w:before="91"/>
              <w:ind w:left="113"/>
              <w:rPr>
                <w:rFonts w:ascii="Arial"/>
                <w:b/>
                <w:color w:val="2A317D"/>
                <w:w w:val="105"/>
                <w:sz w:val="17"/>
              </w:rPr>
            </w:pPr>
            <w:r w:rsidRPr="005E71C7">
              <w:rPr>
                <w:b/>
                <w:color w:val="001689"/>
                <w:sz w:val="24"/>
              </w:rPr>
              <w:t>Template</w:t>
            </w:r>
            <w:r w:rsidR="004C1699">
              <w:rPr>
                <w:b/>
                <w:color w:val="001689"/>
                <w:sz w:val="24"/>
              </w:rPr>
              <w:t xml:space="preserve"> 2 -</w:t>
            </w:r>
            <w:r w:rsidRPr="005E71C7">
              <w:rPr>
                <w:b/>
                <w:color w:val="001689"/>
                <w:sz w:val="24"/>
              </w:rPr>
              <w:t xml:space="preserve"> </w:t>
            </w:r>
            <w:r w:rsidR="004C1699">
              <w:rPr>
                <w:b/>
                <w:color w:val="001689"/>
                <w:sz w:val="24"/>
              </w:rPr>
              <w:t>D</w:t>
            </w:r>
            <w:r w:rsidRPr="005E71C7">
              <w:rPr>
                <w:b/>
                <w:color w:val="001689"/>
                <w:sz w:val="24"/>
              </w:rPr>
              <w:t>evelop actionable measures</w:t>
            </w:r>
          </w:p>
        </w:tc>
      </w:tr>
      <w:tr w:rsidR="008B7111">
        <w:trPr>
          <w:trHeight w:val="2415"/>
        </w:trPr>
        <w:tc>
          <w:tcPr>
            <w:tcW w:w="2148" w:type="dxa"/>
            <w:tcBorders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96" w:line="211" w:lineRule="auto"/>
              <w:ind w:left="113" w:right="462"/>
              <w:rPr>
                <w:rFonts w:ascii="Arial Black" w:hAnsi="Arial Black"/>
                <w:sz w:val="17"/>
              </w:rPr>
            </w:pPr>
            <w:r>
              <w:rPr>
                <w:rFonts w:ascii="Arial Black" w:hAnsi="Arial Black"/>
                <w:color w:val="2A317D"/>
                <w:w w:val="105"/>
                <w:sz w:val="17"/>
              </w:rPr>
              <w:t>Areas</w:t>
            </w:r>
            <w:r>
              <w:rPr>
                <w:rFonts w:ascii="Arial Black" w:hAnsi="Arial Black"/>
                <w:color w:val="2A317D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Arial Black" w:hAnsi="Arial Black"/>
                <w:color w:val="2A317D"/>
                <w:w w:val="105"/>
                <w:sz w:val="17"/>
              </w:rPr>
              <w:t>of</w:t>
            </w:r>
            <w:r>
              <w:rPr>
                <w:rFonts w:ascii="Arial Black" w:hAnsi="Arial Black"/>
                <w:color w:val="2A317D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Arial Black" w:hAnsi="Arial Black"/>
                <w:color w:val="2A317D"/>
                <w:w w:val="105"/>
                <w:sz w:val="17"/>
              </w:rPr>
              <w:t xml:space="preserve">EIGE’s </w:t>
            </w:r>
            <w:r>
              <w:rPr>
                <w:rFonts w:ascii="Arial Black" w:hAnsi="Arial Black"/>
                <w:color w:val="2A317D"/>
                <w:spacing w:val="-2"/>
                <w:sz w:val="17"/>
              </w:rPr>
              <w:t xml:space="preserve">self-assessment </w:t>
            </w:r>
            <w:r>
              <w:rPr>
                <w:rFonts w:ascii="Arial Black" w:hAnsi="Arial Black"/>
                <w:color w:val="2A317D"/>
                <w:spacing w:val="-2"/>
                <w:w w:val="105"/>
                <w:sz w:val="17"/>
              </w:rPr>
              <w:t>framework</w:t>
            </w:r>
          </w:p>
        </w:tc>
        <w:tc>
          <w:tcPr>
            <w:tcW w:w="2148" w:type="dxa"/>
            <w:tcBorders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106" w:line="232" w:lineRule="auto"/>
              <w:ind w:left="113" w:right="14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A317D"/>
                <w:w w:val="105"/>
                <w:sz w:val="17"/>
              </w:rPr>
              <w:t>What are the main gender</w:t>
            </w:r>
            <w:r>
              <w:rPr>
                <w:rFonts w:ascii="Arial"/>
                <w:b/>
                <w:color w:val="2A317D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Arial Black"/>
                <w:color w:val="2A317D"/>
                <w:w w:val="105"/>
                <w:sz w:val="17"/>
              </w:rPr>
              <w:t xml:space="preserve">equality </w:t>
            </w:r>
            <w:r>
              <w:rPr>
                <w:rFonts w:ascii="Arial"/>
                <w:b/>
                <w:color w:val="2A317D"/>
                <w:spacing w:val="-2"/>
                <w:w w:val="105"/>
                <w:sz w:val="17"/>
              </w:rPr>
              <w:t>issues</w:t>
            </w:r>
            <w:r>
              <w:rPr>
                <w:rFonts w:ascii="Arial"/>
                <w:b/>
                <w:color w:val="2A317D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spacing w:val="-2"/>
                <w:w w:val="105"/>
                <w:sz w:val="17"/>
              </w:rPr>
              <w:t>in</w:t>
            </w:r>
            <w:r>
              <w:rPr>
                <w:rFonts w:ascii="Arial"/>
                <w:b/>
                <w:color w:val="2A317D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spacing w:val="-2"/>
                <w:w w:val="105"/>
                <w:sz w:val="17"/>
              </w:rPr>
              <w:t>this</w:t>
            </w:r>
            <w:r>
              <w:rPr>
                <w:rFonts w:ascii="Arial"/>
                <w:b/>
                <w:color w:val="2A317D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spacing w:val="-2"/>
                <w:w w:val="105"/>
                <w:sz w:val="17"/>
              </w:rPr>
              <w:t>area?</w:t>
            </w:r>
          </w:p>
        </w:tc>
        <w:tc>
          <w:tcPr>
            <w:tcW w:w="2178" w:type="dxa"/>
            <w:tcBorders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85" w:line="225" w:lineRule="auto"/>
              <w:ind w:left="1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A317D"/>
                <w:w w:val="105"/>
                <w:sz w:val="17"/>
              </w:rPr>
              <w:t>Which</w:t>
            </w:r>
            <w:r>
              <w:rPr>
                <w:rFonts w:ascii="Arial"/>
                <w:b/>
                <w:color w:val="2A317D"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 Black"/>
                <w:color w:val="2A317D"/>
                <w:w w:val="105"/>
                <w:sz w:val="17"/>
              </w:rPr>
              <w:t>people</w:t>
            </w:r>
            <w:r>
              <w:rPr>
                <w:rFonts w:ascii="Arial Black"/>
                <w:color w:val="2A317D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Arial Black"/>
                <w:color w:val="2A317D"/>
                <w:w w:val="105"/>
                <w:sz w:val="17"/>
              </w:rPr>
              <w:t xml:space="preserve">and/or </w:t>
            </w:r>
            <w:r>
              <w:rPr>
                <w:rFonts w:ascii="Arial Black"/>
                <w:color w:val="2A317D"/>
                <w:sz w:val="17"/>
              </w:rPr>
              <w:t>groups</w:t>
            </w:r>
            <w:r>
              <w:rPr>
                <w:rFonts w:ascii="Arial Black"/>
                <w:color w:val="2A317D"/>
                <w:spacing w:val="-17"/>
                <w:sz w:val="17"/>
              </w:rPr>
              <w:t xml:space="preserve"> </w:t>
            </w:r>
            <w:r>
              <w:rPr>
                <w:rFonts w:ascii="Arial Black"/>
                <w:color w:val="2A317D"/>
                <w:sz w:val="17"/>
              </w:rPr>
              <w:t>in</w:t>
            </w:r>
            <w:r>
              <w:rPr>
                <w:rFonts w:ascii="Arial Black"/>
                <w:color w:val="2A317D"/>
                <w:spacing w:val="-17"/>
                <w:sz w:val="17"/>
              </w:rPr>
              <w:t xml:space="preserve"> </w:t>
            </w:r>
            <w:r>
              <w:rPr>
                <w:rFonts w:ascii="Arial Black"/>
                <w:color w:val="2A317D"/>
                <w:sz w:val="17"/>
              </w:rPr>
              <w:t xml:space="preserve">parliament </w:t>
            </w:r>
            <w:r>
              <w:rPr>
                <w:rFonts w:ascii="Arial"/>
                <w:b/>
                <w:color w:val="2A317D"/>
                <w:w w:val="105"/>
                <w:sz w:val="17"/>
              </w:rPr>
              <w:t>are</w:t>
            </w:r>
            <w:r>
              <w:rPr>
                <w:rFonts w:ascii="Arial"/>
                <w:b/>
                <w:color w:val="2A317D"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w w:val="105"/>
                <w:sz w:val="17"/>
              </w:rPr>
              <w:t>most</w:t>
            </w:r>
            <w:r>
              <w:rPr>
                <w:rFonts w:ascii="Arial"/>
                <w:b/>
                <w:color w:val="2A317D"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w w:val="105"/>
                <w:sz w:val="17"/>
              </w:rPr>
              <w:t>affected</w:t>
            </w:r>
          </w:p>
          <w:p w:rsidR="008B7111" w:rsidRDefault="00000000">
            <w:pPr>
              <w:pStyle w:val="TableParagraph"/>
              <w:spacing w:before="18" w:line="259" w:lineRule="auto"/>
              <w:ind w:left="113" w:right="3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A317D"/>
                <w:w w:val="105"/>
                <w:sz w:val="17"/>
              </w:rPr>
              <w:t>by</w:t>
            </w:r>
            <w:r>
              <w:rPr>
                <w:rFonts w:ascii="Arial"/>
                <w:b/>
                <w:color w:val="2A317D"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w w:val="105"/>
                <w:sz w:val="17"/>
              </w:rPr>
              <w:t>these</w:t>
            </w:r>
            <w:r>
              <w:rPr>
                <w:rFonts w:ascii="Arial"/>
                <w:b/>
                <w:color w:val="2A317D"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w w:val="105"/>
                <w:sz w:val="17"/>
              </w:rPr>
              <w:t>issues (e.g., MPs, staff of MPs,</w:t>
            </w:r>
            <w:r>
              <w:rPr>
                <w:rFonts w:ascii="Arial"/>
                <w:b/>
                <w:color w:val="2A317D"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w w:val="105"/>
                <w:sz w:val="17"/>
              </w:rPr>
              <w:t>women</w:t>
            </w:r>
            <w:r>
              <w:rPr>
                <w:rFonts w:ascii="Arial"/>
                <w:b/>
                <w:color w:val="2A317D"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w w:val="105"/>
                <w:sz w:val="17"/>
              </w:rPr>
              <w:t>with disabilities,</w:t>
            </w:r>
            <w:r>
              <w:rPr>
                <w:rFonts w:ascii="Arial"/>
                <w:b/>
                <w:color w:val="2A317D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w w:val="105"/>
                <w:sz w:val="17"/>
              </w:rPr>
              <w:t xml:space="preserve">women </w:t>
            </w:r>
            <w:r>
              <w:rPr>
                <w:rFonts w:ascii="Arial"/>
                <w:b/>
                <w:color w:val="2A317D"/>
                <w:sz w:val="17"/>
              </w:rPr>
              <w:t xml:space="preserve">from minority ethnic </w:t>
            </w:r>
            <w:r>
              <w:rPr>
                <w:rFonts w:ascii="Arial"/>
                <w:b/>
                <w:color w:val="2A317D"/>
                <w:spacing w:val="2"/>
                <w:sz w:val="17"/>
              </w:rPr>
              <w:t>backgrounds,</w:t>
            </w:r>
            <w:r>
              <w:rPr>
                <w:rFonts w:ascii="Arial"/>
                <w:b/>
                <w:color w:val="2A317D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spacing w:val="-2"/>
                <w:sz w:val="17"/>
              </w:rPr>
              <w:t>etc.)?</w:t>
            </w:r>
          </w:p>
        </w:tc>
        <w:tc>
          <w:tcPr>
            <w:tcW w:w="2148" w:type="dxa"/>
            <w:tcBorders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74" w:line="249" w:lineRule="auto"/>
              <w:ind w:left="114" w:right="14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A317D"/>
                <w:w w:val="105"/>
                <w:sz w:val="17"/>
              </w:rPr>
              <w:t xml:space="preserve">List the </w:t>
            </w:r>
            <w:r>
              <w:rPr>
                <w:rFonts w:ascii="Arial Black"/>
                <w:color w:val="2A317D"/>
                <w:w w:val="105"/>
                <w:sz w:val="17"/>
              </w:rPr>
              <w:t>goals</w:t>
            </w:r>
            <w:r>
              <w:rPr>
                <w:rFonts w:ascii="Arial Black"/>
                <w:color w:val="2A317D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w w:val="105"/>
                <w:sz w:val="17"/>
              </w:rPr>
              <w:t>the parliament</w:t>
            </w:r>
            <w:r>
              <w:rPr>
                <w:rFonts w:ascii="Arial"/>
                <w:b/>
                <w:color w:val="2A317D"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w w:val="105"/>
                <w:sz w:val="17"/>
              </w:rPr>
              <w:t>would</w:t>
            </w:r>
            <w:r>
              <w:rPr>
                <w:rFonts w:ascii="Arial"/>
                <w:b/>
                <w:color w:val="2A317D"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w w:val="105"/>
                <w:sz w:val="17"/>
              </w:rPr>
              <w:t xml:space="preserve">like </w:t>
            </w:r>
            <w:r>
              <w:rPr>
                <w:rFonts w:ascii="Arial"/>
                <w:b/>
                <w:color w:val="2A317D"/>
                <w:sz w:val="17"/>
              </w:rPr>
              <w:t>to</w:t>
            </w:r>
            <w:r>
              <w:rPr>
                <w:rFonts w:ascii="Arial"/>
                <w:b/>
                <w:color w:val="2A317D"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sz w:val="17"/>
              </w:rPr>
              <w:t>achieve</w:t>
            </w:r>
            <w:r>
              <w:rPr>
                <w:rFonts w:ascii="Arial"/>
                <w:b/>
                <w:color w:val="2A317D"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sz w:val="17"/>
              </w:rPr>
              <w:t>in</w:t>
            </w:r>
            <w:r>
              <w:rPr>
                <w:rFonts w:ascii="Arial"/>
                <w:b/>
                <w:color w:val="2A317D"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sz w:val="17"/>
              </w:rPr>
              <w:t>this</w:t>
            </w:r>
            <w:r>
              <w:rPr>
                <w:rFonts w:ascii="Arial"/>
                <w:b/>
                <w:color w:val="2A317D"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spacing w:val="-4"/>
                <w:sz w:val="17"/>
              </w:rPr>
              <w:t>area.</w:t>
            </w:r>
          </w:p>
        </w:tc>
        <w:tc>
          <w:tcPr>
            <w:tcW w:w="2148" w:type="dxa"/>
            <w:tcBorders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102" w:line="242" w:lineRule="auto"/>
              <w:ind w:left="114" w:right="14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A317D"/>
                <w:w w:val="105"/>
                <w:sz w:val="17"/>
              </w:rPr>
              <w:t>What</w:t>
            </w:r>
            <w:r>
              <w:rPr>
                <w:rFonts w:ascii="Arial"/>
                <w:b/>
                <w:color w:val="2A317D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w w:val="105"/>
                <w:sz w:val="17"/>
              </w:rPr>
              <w:t xml:space="preserve">practical </w:t>
            </w:r>
            <w:r>
              <w:rPr>
                <w:rFonts w:ascii="Arial Black"/>
                <w:color w:val="2A317D"/>
                <w:w w:val="105"/>
                <w:sz w:val="17"/>
              </w:rPr>
              <w:t>measures</w:t>
            </w:r>
            <w:r>
              <w:rPr>
                <w:rFonts w:ascii="Arial Black"/>
                <w:color w:val="2A317D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w w:val="105"/>
                <w:sz w:val="17"/>
              </w:rPr>
              <w:t>can</w:t>
            </w:r>
            <w:r>
              <w:rPr>
                <w:rFonts w:ascii="Arial"/>
                <w:b/>
                <w:color w:val="2A317D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w w:val="105"/>
                <w:sz w:val="17"/>
              </w:rPr>
              <w:t xml:space="preserve">be </w:t>
            </w:r>
            <w:r>
              <w:rPr>
                <w:rFonts w:ascii="Arial"/>
                <w:b/>
                <w:color w:val="2A317D"/>
                <w:spacing w:val="-2"/>
                <w:w w:val="105"/>
                <w:sz w:val="17"/>
              </w:rPr>
              <w:t>adopted</w:t>
            </w:r>
            <w:r>
              <w:rPr>
                <w:rFonts w:ascii="Arial"/>
                <w:b/>
                <w:color w:val="2A317D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spacing w:val="-2"/>
                <w:w w:val="105"/>
                <w:sz w:val="17"/>
              </w:rPr>
              <w:t>to</w:t>
            </w:r>
            <w:r>
              <w:rPr>
                <w:rFonts w:ascii="Arial"/>
                <w:b/>
                <w:color w:val="2A317D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spacing w:val="-2"/>
                <w:w w:val="105"/>
                <w:sz w:val="17"/>
              </w:rPr>
              <w:t xml:space="preserve">achieve </w:t>
            </w:r>
            <w:r>
              <w:rPr>
                <w:rFonts w:ascii="Arial"/>
                <w:b/>
                <w:color w:val="2A317D"/>
                <w:w w:val="105"/>
                <w:sz w:val="17"/>
              </w:rPr>
              <w:t>these</w:t>
            </w:r>
            <w:r>
              <w:rPr>
                <w:rFonts w:ascii="Arial"/>
                <w:b/>
                <w:color w:val="2A317D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A317D"/>
                <w:w w:val="105"/>
                <w:sz w:val="17"/>
              </w:rPr>
              <w:t>goals?</w:t>
            </w:r>
          </w:p>
        </w:tc>
      </w:tr>
      <w:tr w:rsidR="008B7111">
        <w:trPr>
          <w:trHeight w:val="443"/>
        </w:trPr>
        <w:tc>
          <w:tcPr>
            <w:tcW w:w="10770" w:type="dxa"/>
            <w:gridSpan w:val="5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157"/>
              <w:ind w:left="113"/>
              <w:rPr>
                <w:rFonts w:ascii="Arial"/>
                <w:sz w:val="19"/>
              </w:rPr>
            </w:pPr>
            <w:r>
              <w:rPr>
                <w:rFonts w:ascii="Arial"/>
                <w:b/>
                <w:color w:val="212226"/>
                <w:spacing w:val="-2"/>
                <w:sz w:val="19"/>
              </w:rPr>
              <w:t>Area</w:t>
            </w:r>
            <w:r>
              <w:rPr>
                <w:rFonts w:ascii="Arial"/>
                <w:b/>
                <w:color w:val="212226"/>
                <w:spacing w:val="-16"/>
                <w:sz w:val="19"/>
              </w:rPr>
              <w:t xml:space="preserve"> </w:t>
            </w:r>
            <w:r>
              <w:rPr>
                <w:rFonts w:ascii="Arial"/>
                <w:b/>
                <w:color w:val="212226"/>
                <w:spacing w:val="-2"/>
                <w:sz w:val="19"/>
              </w:rPr>
              <w:t>1:</w:t>
            </w:r>
            <w:r>
              <w:rPr>
                <w:rFonts w:ascii="Arial"/>
                <w:b/>
                <w:color w:val="212226"/>
                <w:spacing w:val="-12"/>
                <w:sz w:val="19"/>
              </w:rPr>
              <w:t xml:space="preserve"> </w:t>
            </w:r>
            <w:r>
              <w:rPr>
                <w:rFonts w:ascii="Arial"/>
                <w:color w:val="212226"/>
                <w:spacing w:val="-2"/>
                <w:sz w:val="19"/>
              </w:rPr>
              <w:t>Women</w:t>
            </w:r>
            <w:r>
              <w:rPr>
                <w:rFonts w:ascii="Arial"/>
                <w:color w:val="212226"/>
                <w:spacing w:val="-11"/>
                <w:sz w:val="19"/>
              </w:rPr>
              <w:t xml:space="preserve"> </w:t>
            </w:r>
            <w:r>
              <w:rPr>
                <w:rFonts w:ascii="Arial"/>
                <w:color w:val="212226"/>
                <w:spacing w:val="-2"/>
                <w:sz w:val="19"/>
              </w:rPr>
              <w:t>and</w:t>
            </w:r>
            <w:r>
              <w:rPr>
                <w:rFonts w:ascii="Arial"/>
                <w:color w:val="212226"/>
                <w:spacing w:val="-12"/>
                <w:sz w:val="19"/>
              </w:rPr>
              <w:t xml:space="preserve"> </w:t>
            </w:r>
            <w:r>
              <w:rPr>
                <w:rFonts w:ascii="Arial"/>
                <w:color w:val="212226"/>
                <w:spacing w:val="-2"/>
                <w:sz w:val="19"/>
              </w:rPr>
              <w:t>men</w:t>
            </w:r>
            <w:r>
              <w:rPr>
                <w:rFonts w:ascii="Arial"/>
                <w:color w:val="212226"/>
                <w:spacing w:val="-12"/>
                <w:sz w:val="19"/>
              </w:rPr>
              <w:t xml:space="preserve"> </w:t>
            </w:r>
            <w:r>
              <w:rPr>
                <w:rFonts w:ascii="Arial"/>
                <w:color w:val="212226"/>
                <w:spacing w:val="-2"/>
                <w:sz w:val="19"/>
              </w:rPr>
              <w:t>have</w:t>
            </w:r>
            <w:r>
              <w:rPr>
                <w:rFonts w:ascii="Arial"/>
                <w:color w:val="212226"/>
                <w:spacing w:val="-12"/>
                <w:sz w:val="19"/>
              </w:rPr>
              <w:t xml:space="preserve"> </w:t>
            </w:r>
            <w:r>
              <w:rPr>
                <w:rFonts w:ascii="Arial"/>
                <w:color w:val="212226"/>
                <w:spacing w:val="-2"/>
                <w:sz w:val="19"/>
              </w:rPr>
              <w:t>equal</w:t>
            </w:r>
            <w:r>
              <w:rPr>
                <w:rFonts w:ascii="Arial"/>
                <w:color w:val="212226"/>
                <w:spacing w:val="-12"/>
                <w:sz w:val="19"/>
              </w:rPr>
              <w:t xml:space="preserve"> </w:t>
            </w:r>
            <w:r>
              <w:rPr>
                <w:rFonts w:ascii="Arial"/>
                <w:color w:val="212226"/>
                <w:spacing w:val="-2"/>
                <w:sz w:val="19"/>
              </w:rPr>
              <w:t>opportunities</w:t>
            </w:r>
            <w:r>
              <w:rPr>
                <w:rFonts w:ascii="Arial"/>
                <w:color w:val="212226"/>
                <w:spacing w:val="-12"/>
                <w:sz w:val="19"/>
              </w:rPr>
              <w:t xml:space="preserve"> </w:t>
            </w:r>
            <w:r>
              <w:rPr>
                <w:rFonts w:ascii="Arial"/>
                <w:color w:val="212226"/>
                <w:spacing w:val="-2"/>
                <w:sz w:val="19"/>
              </w:rPr>
              <w:t>to</w:t>
            </w:r>
            <w:r>
              <w:rPr>
                <w:rFonts w:ascii="Arial"/>
                <w:color w:val="212226"/>
                <w:spacing w:val="-15"/>
                <w:sz w:val="19"/>
              </w:rPr>
              <w:t xml:space="preserve"> </w:t>
            </w:r>
            <w:r>
              <w:rPr>
                <w:rFonts w:ascii="Arial"/>
                <w:b/>
                <w:color w:val="2A317D"/>
                <w:spacing w:val="-2"/>
                <w:sz w:val="19"/>
                <w:u w:val="single" w:color="2A317D"/>
              </w:rPr>
              <w:t>enter</w:t>
            </w:r>
            <w:r>
              <w:rPr>
                <w:rFonts w:ascii="Arial"/>
                <w:b/>
                <w:color w:val="2A317D"/>
                <w:spacing w:val="-12"/>
                <w:sz w:val="19"/>
              </w:rPr>
              <w:t xml:space="preserve"> </w:t>
            </w:r>
            <w:r>
              <w:rPr>
                <w:rFonts w:ascii="Arial"/>
                <w:color w:val="212226"/>
                <w:spacing w:val="-2"/>
                <w:sz w:val="19"/>
              </w:rPr>
              <w:t>parliaments</w:t>
            </w:r>
          </w:p>
        </w:tc>
      </w:tr>
      <w:tr w:rsidR="008B7111">
        <w:trPr>
          <w:trHeight w:val="783"/>
        </w:trPr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64" w:line="223" w:lineRule="auto"/>
              <w:ind w:left="113" w:right="142"/>
              <w:rPr>
                <w:sz w:val="17"/>
              </w:rPr>
            </w:pPr>
            <w:r>
              <w:rPr>
                <w:rFonts w:ascii="Arial Black"/>
                <w:color w:val="212226"/>
                <w:spacing w:val="-2"/>
                <w:sz w:val="17"/>
                <w:u w:val="single" w:color="212226"/>
              </w:rPr>
              <w:t>Domain</w:t>
            </w:r>
            <w:r>
              <w:rPr>
                <w:rFonts w:ascii="Arial Black"/>
                <w:color w:val="212226"/>
                <w:spacing w:val="-13"/>
                <w:sz w:val="17"/>
                <w:u w:val="single" w:color="212226"/>
              </w:rPr>
              <w:t xml:space="preserve"> </w:t>
            </w:r>
            <w:r>
              <w:rPr>
                <w:rFonts w:ascii="Arial Black"/>
                <w:color w:val="212226"/>
                <w:spacing w:val="-2"/>
                <w:sz w:val="17"/>
                <w:u w:val="single" w:color="212226"/>
              </w:rPr>
              <w:t>1:</w:t>
            </w:r>
            <w:r>
              <w:rPr>
                <w:rFonts w:ascii="Arial Black"/>
                <w:color w:val="212226"/>
                <w:spacing w:val="-13"/>
                <w:sz w:val="17"/>
              </w:rPr>
              <w:t xml:space="preserve"> </w:t>
            </w:r>
            <w:r>
              <w:rPr>
                <w:color w:val="75777D"/>
                <w:spacing w:val="-2"/>
                <w:sz w:val="17"/>
              </w:rPr>
              <w:t xml:space="preserve">Electoral </w:t>
            </w:r>
            <w:r>
              <w:rPr>
                <w:color w:val="75777D"/>
                <w:sz w:val="17"/>
              </w:rPr>
              <w:t xml:space="preserve">system and gender </w:t>
            </w:r>
            <w:r>
              <w:rPr>
                <w:color w:val="75777D"/>
                <w:spacing w:val="-2"/>
                <w:sz w:val="17"/>
              </w:rPr>
              <w:t>quotas</w:t>
            </w: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7111">
        <w:trPr>
          <w:trHeight w:val="613"/>
        </w:trPr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70" w:line="216" w:lineRule="auto"/>
              <w:ind w:left="113" w:right="142"/>
              <w:rPr>
                <w:sz w:val="17"/>
              </w:rPr>
            </w:pPr>
            <w:r>
              <w:rPr>
                <w:rFonts w:ascii="Arial Black"/>
                <w:color w:val="212226"/>
                <w:sz w:val="17"/>
                <w:u w:val="single" w:color="212226"/>
              </w:rPr>
              <w:t>Domain 2:</w:t>
            </w:r>
            <w:r>
              <w:rPr>
                <w:rFonts w:ascii="Arial Black"/>
                <w:color w:val="212226"/>
                <w:sz w:val="17"/>
              </w:rPr>
              <w:t xml:space="preserve"> </w:t>
            </w:r>
            <w:r>
              <w:rPr>
                <w:color w:val="75777D"/>
                <w:sz w:val="17"/>
              </w:rPr>
              <w:t>Political party/group</w:t>
            </w:r>
            <w:r>
              <w:rPr>
                <w:color w:val="75777D"/>
                <w:spacing w:val="-6"/>
                <w:sz w:val="17"/>
              </w:rPr>
              <w:t xml:space="preserve"> </w:t>
            </w:r>
            <w:r>
              <w:rPr>
                <w:color w:val="75777D"/>
                <w:sz w:val="17"/>
              </w:rPr>
              <w:t>procedures</w:t>
            </w: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7111">
        <w:trPr>
          <w:trHeight w:val="778"/>
        </w:trPr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64" w:line="223" w:lineRule="auto"/>
              <w:ind w:left="113" w:right="142"/>
              <w:rPr>
                <w:sz w:val="17"/>
              </w:rPr>
            </w:pPr>
            <w:r>
              <w:rPr>
                <w:rFonts w:ascii="Arial Black"/>
                <w:color w:val="212226"/>
                <w:sz w:val="17"/>
                <w:u w:val="single" w:color="212226"/>
              </w:rPr>
              <w:t>Domain</w:t>
            </w:r>
            <w:r>
              <w:rPr>
                <w:rFonts w:ascii="Arial Black"/>
                <w:color w:val="212226"/>
                <w:spacing w:val="-15"/>
                <w:sz w:val="17"/>
                <w:u w:val="single" w:color="212226"/>
              </w:rPr>
              <w:t xml:space="preserve"> </w:t>
            </w:r>
            <w:r>
              <w:rPr>
                <w:rFonts w:ascii="Arial Black"/>
                <w:color w:val="212226"/>
                <w:sz w:val="17"/>
                <w:u w:val="single" w:color="212226"/>
              </w:rPr>
              <w:t>3:</w:t>
            </w:r>
            <w:r>
              <w:rPr>
                <w:rFonts w:ascii="Arial Black"/>
                <w:color w:val="212226"/>
                <w:spacing w:val="-14"/>
                <w:sz w:val="17"/>
              </w:rPr>
              <w:t xml:space="preserve"> </w:t>
            </w:r>
            <w:r>
              <w:rPr>
                <w:color w:val="75777D"/>
                <w:sz w:val="17"/>
              </w:rPr>
              <w:t>Recruitment of</w:t>
            </w:r>
            <w:r>
              <w:rPr>
                <w:color w:val="75777D"/>
                <w:spacing w:val="-6"/>
                <w:sz w:val="17"/>
              </w:rPr>
              <w:t xml:space="preserve"> </w:t>
            </w:r>
            <w:r>
              <w:rPr>
                <w:color w:val="75777D"/>
                <w:sz w:val="17"/>
              </w:rPr>
              <w:t xml:space="preserve">parliamentary </w:t>
            </w:r>
            <w:r>
              <w:rPr>
                <w:color w:val="75777D"/>
                <w:spacing w:val="-2"/>
                <w:sz w:val="17"/>
              </w:rPr>
              <w:t>employees</w:t>
            </w: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7111">
        <w:trPr>
          <w:trHeight w:val="438"/>
        </w:trPr>
        <w:tc>
          <w:tcPr>
            <w:tcW w:w="10770" w:type="dxa"/>
            <w:gridSpan w:val="5"/>
            <w:tcBorders>
              <w:top w:val="single" w:sz="8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152"/>
              <w:ind w:left="113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b/>
                <w:color w:val="212226"/>
                <w:spacing w:val="-4"/>
                <w:sz w:val="19"/>
              </w:rPr>
              <w:t>Area</w:t>
            </w:r>
            <w:r>
              <w:rPr>
                <w:rFonts w:ascii="Arial" w:hAnsi="Arial"/>
                <w:b/>
                <w:color w:val="212226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12226"/>
                <w:spacing w:val="-4"/>
                <w:sz w:val="19"/>
              </w:rPr>
              <w:t xml:space="preserve">2: </w:t>
            </w:r>
            <w:r>
              <w:rPr>
                <w:rFonts w:ascii="Arial" w:hAnsi="Arial"/>
                <w:color w:val="212226"/>
                <w:spacing w:val="-4"/>
                <w:sz w:val="19"/>
              </w:rPr>
              <w:t>Women</w:t>
            </w:r>
            <w:r>
              <w:rPr>
                <w:rFonts w:ascii="Arial" w:hAnsi="Arial"/>
                <w:color w:val="212226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color w:val="212226"/>
                <w:spacing w:val="-4"/>
                <w:sz w:val="19"/>
              </w:rPr>
              <w:t>and</w:t>
            </w:r>
            <w:r>
              <w:rPr>
                <w:rFonts w:ascii="Arial" w:hAnsi="Arial"/>
                <w:color w:val="212226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color w:val="212226"/>
                <w:spacing w:val="-4"/>
                <w:sz w:val="19"/>
              </w:rPr>
              <w:t>men</w:t>
            </w:r>
            <w:r>
              <w:rPr>
                <w:rFonts w:ascii="Arial" w:hAnsi="Arial"/>
                <w:color w:val="212226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color w:val="212226"/>
                <w:spacing w:val="-4"/>
                <w:sz w:val="19"/>
              </w:rPr>
              <w:t>have</w:t>
            </w:r>
            <w:r>
              <w:rPr>
                <w:rFonts w:ascii="Arial" w:hAnsi="Arial"/>
                <w:color w:val="212226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color w:val="212226"/>
                <w:spacing w:val="-4"/>
                <w:sz w:val="19"/>
              </w:rPr>
              <w:t>equal</w:t>
            </w:r>
            <w:r>
              <w:rPr>
                <w:rFonts w:ascii="Arial" w:hAnsi="Arial"/>
                <w:color w:val="212226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color w:val="212226"/>
                <w:spacing w:val="-4"/>
                <w:sz w:val="19"/>
              </w:rPr>
              <w:t>opportunities</w:t>
            </w:r>
            <w:r>
              <w:rPr>
                <w:rFonts w:ascii="Arial" w:hAnsi="Arial"/>
                <w:color w:val="212226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color w:val="212226"/>
                <w:spacing w:val="-4"/>
                <w:sz w:val="19"/>
              </w:rPr>
              <w:t>to</w:t>
            </w:r>
            <w:r>
              <w:rPr>
                <w:rFonts w:ascii="Arial" w:hAnsi="Arial"/>
                <w:color w:val="212226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A317D"/>
                <w:spacing w:val="-4"/>
                <w:sz w:val="19"/>
                <w:u w:val="single" w:color="2A317D"/>
              </w:rPr>
              <w:t>inﬂuence</w:t>
            </w:r>
            <w:r>
              <w:rPr>
                <w:rFonts w:ascii="Arial" w:hAnsi="Arial"/>
                <w:b/>
                <w:color w:val="2A317D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color w:val="212226"/>
                <w:spacing w:val="-4"/>
                <w:sz w:val="19"/>
              </w:rPr>
              <w:t>working</w:t>
            </w:r>
            <w:r>
              <w:rPr>
                <w:rFonts w:ascii="Arial" w:hAnsi="Arial"/>
                <w:color w:val="212226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color w:val="212226"/>
                <w:spacing w:val="-4"/>
                <w:sz w:val="19"/>
              </w:rPr>
              <w:t>procedures</w:t>
            </w:r>
          </w:p>
        </w:tc>
      </w:tr>
      <w:tr w:rsidR="008B7111">
        <w:trPr>
          <w:trHeight w:val="613"/>
        </w:trPr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70" w:line="216" w:lineRule="auto"/>
              <w:ind w:left="113" w:right="142"/>
              <w:rPr>
                <w:sz w:val="17"/>
              </w:rPr>
            </w:pPr>
            <w:r>
              <w:rPr>
                <w:rFonts w:ascii="Arial Black" w:hAnsi="Arial Black"/>
                <w:color w:val="212226"/>
                <w:sz w:val="17"/>
                <w:u w:val="single" w:color="212226"/>
              </w:rPr>
              <w:t>Domain 1:</w:t>
            </w:r>
            <w:r>
              <w:rPr>
                <w:rFonts w:ascii="Arial Black" w:hAnsi="Arial Black"/>
                <w:color w:val="212226"/>
                <w:sz w:val="17"/>
              </w:rPr>
              <w:t xml:space="preserve"> </w:t>
            </w:r>
            <w:r>
              <w:rPr>
                <w:color w:val="75777D"/>
                <w:sz w:val="17"/>
              </w:rPr>
              <w:t>MPs’ capacity in parliament</w:t>
            </w: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7111">
        <w:trPr>
          <w:trHeight w:val="613"/>
        </w:trPr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70" w:line="216" w:lineRule="auto"/>
              <w:ind w:left="113" w:right="142"/>
              <w:rPr>
                <w:sz w:val="17"/>
              </w:rPr>
            </w:pPr>
            <w:r>
              <w:rPr>
                <w:rFonts w:ascii="Arial Black"/>
                <w:color w:val="212226"/>
                <w:spacing w:val="-2"/>
                <w:sz w:val="17"/>
                <w:u w:val="single" w:color="212226"/>
              </w:rPr>
              <w:t>Domain</w:t>
            </w:r>
            <w:r>
              <w:rPr>
                <w:rFonts w:ascii="Arial Black"/>
                <w:color w:val="212226"/>
                <w:spacing w:val="-13"/>
                <w:sz w:val="17"/>
                <w:u w:val="single" w:color="212226"/>
              </w:rPr>
              <w:t xml:space="preserve"> </w:t>
            </w:r>
            <w:r>
              <w:rPr>
                <w:rFonts w:ascii="Arial Black"/>
                <w:color w:val="212226"/>
                <w:spacing w:val="-2"/>
                <w:sz w:val="17"/>
                <w:u w:val="single" w:color="212226"/>
              </w:rPr>
              <w:t>2:</w:t>
            </w:r>
            <w:r>
              <w:rPr>
                <w:rFonts w:ascii="Arial Black"/>
                <w:color w:val="212226"/>
                <w:spacing w:val="-13"/>
                <w:sz w:val="17"/>
              </w:rPr>
              <w:t xml:space="preserve"> </w:t>
            </w:r>
            <w:r>
              <w:rPr>
                <w:color w:val="75777D"/>
                <w:spacing w:val="-2"/>
                <w:sz w:val="17"/>
              </w:rPr>
              <w:t>Structure</w:t>
            </w:r>
            <w:r>
              <w:rPr>
                <w:color w:val="75777D"/>
                <w:spacing w:val="-11"/>
                <w:sz w:val="17"/>
              </w:rPr>
              <w:t xml:space="preserve"> </w:t>
            </w:r>
            <w:r>
              <w:rPr>
                <w:color w:val="75777D"/>
                <w:spacing w:val="-2"/>
                <w:sz w:val="17"/>
              </w:rPr>
              <w:t xml:space="preserve">&amp; </w:t>
            </w:r>
            <w:proofErr w:type="spellStart"/>
            <w:r>
              <w:rPr>
                <w:color w:val="75777D"/>
                <w:spacing w:val="-2"/>
                <w:sz w:val="17"/>
              </w:rPr>
              <w:t>organisation</w:t>
            </w:r>
            <w:proofErr w:type="spellEnd"/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7111">
        <w:trPr>
          <w:trHeight w:val="778"/>
        </w:trPr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64" w:line="223" w:lineRule="auto"/>
              <w:ind w:left="113" w:right="462"/>
              <w:rPr>
                <w:sz w:val="17"/>
              </w:rPr>
            </w:pPr>
            <w:r>
              <w:rPr>
                <w:rFonts w:ascii="Arial Black" w:hAnsi="Arial Black"/>
                <w:color w:val="212226"/>
                <w:spacing w:val="-6"/>
                <w:sz w:val="17"/>
                <w:u w:val="single" w:color="212226"/>
              </w:rPr>
              <w:t>Domain</w:t>
            </w:r>
            <w:r>
              <w:rPr>
                <w:rFonts w:ascii="Arial Black" w:hAnsi="Arial Black"/>
                <w:color w:val="212226"/>
                <w:spacing w:val="-13"/>
                <w:sz w:val="17"/>
                <w:u w:val="single" w:color="212226"/>
              </w:rPr>
              <w:t xml:space="preserve"> </w:t>
            </w:r>
            <w:r>
              <w:rPr>
                <w:rFonts w:ascii="Arial Black" w:hAnsi="Arial Black"/>
                <w:color w:val="212226"/>
                <w:spacing w:val="-6"/>
                <w:sz w:val="17"/>
                <w:u w:val="single" w:color="212226"/>
              </w:rPr>
              <w:t>3:</w:t>
            </w:r>
            <w:r>
              <w:rPr>
                <w:rFonts w:ascii="Arial Black" w:hAnsi="Arial Black"/>
                <w:color w:val="212226"/>
                <w:spacing w:val="-13"/>
                <w:sz w:val="17"/>
              </w:rPr>
              <w:t xml:space="preserve"> </w:t>
            </w:r>
            <w:r>
              <w:rPr>
                <w:rFonts w:ascii="Trebuchet MS" w:hAnsi="Trebuchet MS"/>
                <w:color w:val="75777D"/>
                <w:spacing w:val="-6"/>
                <w:sz w:val="17"/>
              </w:rPr>
              <w:t xml:space="preserve">Staﬀ </w:t>
            </w:r>
            <w:proofErr w:type="spellStart"/>
            <w:r>
              <w:rPr>
                <w:color w:val="75777D"/>
                <w:sz w:val="17"/>
              </w:rPr>
              <w:t>organisation</w:t>
            </w:r>
            <w:proofErr w:type="spellEnd"/>
            <w:r>
              <w:rPr>
                <w:color w:val="75777D"/>
                <w:spacing w:val="-6"/>
                <w:sz w:val="17"/>
              </w:rPr>
              <w:t xml:space="preserve"> </w:t>
            </w:r>
            <w:r>
              <w:rPr>
                <w:color w:val="75777D"/>
                <w:sz w:val="17"/>
              </w:rPr>
              <w:t xml:space="preserve">&amp; </w:t>
            </w:r>
            <w:r>
              <w:rPr>
                <w:color w:val="75777D"/>
                <w:spacing w:val="-2"/>
                <w:sz w:val="17"/>
              </w:rPr>
              <w:t>procedures</w:t>
            </w: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7111">
        <w:trPr>
          <w:trHeight w:val="438"/>
        </w:trPr>
        <w:tc>
          <w:tcPr>
            <w:tcW w:w="10770" w:type="dxa"/>
            <w:gridSpan w:val="5"/>
            <w:tcBorders>
              <w:top w:val="single" w:sz="8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152"/>
              <w:ind w:left="113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b/>
                <w:color w:val="212226"/>
                <w:spacing w:val="-4"/>
                <w:sz w:val="19"/>
              </w:rPr>
              <w:t>Area</w:t>
            </w:r>
            <w:r>
              <w:rPr>
                <w:rFonts w:ascii="Arial" w:hAnsi="Arial"/>
                <w:b/>
                <w:color w:val="212226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12226"/>
                <w:spacing w:val="-4"/>
                <w:sz w:val="19"/>
              </w:rPr>
              <w:t xml:space="preserve">3: </w:t>
            </w:r>
            <w:r>
              <w:rPr>
                <w:rFonts w:ascii="Arial" w:hAnsi="Arial"/>
                <w:color w:val="212226"/>
                <w:spacing w:val="-4"/>
                <w:sz w:val="19"/>
              </w:rPr>
              <w:t>Women’s</w:t>
            </w:r>
            <w:r>
              <w:rPr>
                <w:rFonts w:ascii="Arial" w:hAnsi="Arial"/>
                <w:color w:val="212226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color w:val="212226"/>
                <w:spacing w:val="-4"/>
                <w:sz w:val="19"/>
              </w:rPr>
              <w:t>interests</w:t>
            </w:r>
            <w:r>
              <w:rPr>
                <w:rFonts w:ascii="Arial" w:hAnsi="Arial"/>
                <w:color w:val="212226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color w:val="212226"/>
                <w:spacing w:val="-4"/>
                <w:sz w:val="19"/>
              </w:rPr>
              <w:t>and</w:t>
            </w:r>
            <w:r>
              <w:rPr>
                <w:rFonts w:ascii="Arial" w:hAnsi="Arial"/>
                <w:color w:val="212226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color w:val="212226"/>
                <w:spacing w:val="-4"/>
                <w:sz w:val="19"/>
              </w:rPr>
              <w:t>concerns have</w:t>
            </w:r>
            <w:r>
              <w:rPr>
                <w:rFonts w:ascii="Arial" w:hAnsi="Arial"/>
                <w:color w:val="212226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color w:val="212226"/>
                <w:spacing w:val="-4"/>
                <w:sz w:val="19"/>
              </w:rPr>
              <w:t>adequate</w:t>
            </w:r>
            <w:r>
              <w:rPr>
                <w:rFonts w:ascii="Arial" w:hAnsi="Arial"/>
                <w:color w:val="212226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A317D"/>
                <w:spacing w:val="-4"/>
                <w:sz w:val="19"/>
                <w:u w:val="single" w:color="2A317D"/>
              </w:rPr>
              <w:t>space</w:t>
            </w:r>
            <w:r>
              <w:rPr>
                <w:rFonts w:ascii="Arial" w:hAnsi="Arial"/>
                <w:b/>
                <w:color w:val="2A317D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color w:val="212226"/>
                <w:spacing w:val="-4"/>
                <w:sz w:val="19"/>
              </w:rPr>
              <w:t>on the</w:t>
            </w:r>
            <w:r>
              <w:rPr>
                <w:rFonts w:ascii="Arial" w:hAnsi="Arial"/>
                <w:color w:val="212226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color w:val="212226"/>
                <w:spacing w:val="-4"/>
                <w:sz w:val="19"/>
              </w:rPr>
              <w:t>parliamentary</w:t>
            </w:r>
            <w:r>
              <w:rPr>
                <w:rFonts w:ascii="Arial" w:hAnsi="Arial"/>
                <w:color w:val="212226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color w:val="212226"/>
                <w:spacing w:val="-4"/>
                <w:sz w:val="19"/>
              </w:rPr>
              <w:t>agenda</w:t>
            </w:r>
          </w:p>
        </w:tc>
      </w:tr>
      <w:tr w:rsidR="008B7111">
        <w:trPr>
          <w:trHeight w:val="783"/>
        </w:trPr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64" w:line="223" w:lineRule="auto"/>
              <w:ind w:left="113" w:right="462"/>
              <w:rPr>
                <w:sz w:val="17"/>
              </w:rPr>
            </w:pPr>
            <w:r>
              <w:rPr>
                <w:rFonts w:ascii="Arial Black"/>
                <w:color w:val="212226"/>
                <w:spacing w:val="-2"/>
                <w:sz w:val="17"/>
                <w:u w:val="single" w:color="212226"/>
              </w:rPr>
              <w:t>Domain</w:t>
            </w:r>
            <w:r>
              <w:rPr>
                <w:rFonts w:ascii="Arial Black"/>
                <w:color w:val="212226"/>
                <w:spacing w:val="-13"/>
                <w:sz w:val="17"/>
                <w:u w:val="single" w:color="212226"/>
              </w:rPr>
              <w:t xml:space="preserve"> </w:t>
            </w:r>
            <w:r>
              <w:rPr>
                <w:rFonts w:ascii="Arial Black"/>
                <w:color w:val="212226"/>
                <w:spacing w:val="-2"/>
                <w:sz w:val="17"/>
                <w:u w:val="single" w:color="212226"/>
              </w:rPr>
              <w:t>1:</w:t>
            </w:r>
            <w:r>
              <w:rPr>
                <w:rFonts w:ascii="Arial Black"/>
                <w:color w:val="212226"/>
                <w:spacing w:val="-13"/>
                <w:sz w:val="17"/>
              </w:rPr>
              <w:t xml:space="preserve"> </w:t>
            </w:r>
            <w:r>
              <w:rPr>
                <w:color w:val="75777D"/>
                <w:spacing w:val="-2"/>
                <w:sz w:val="17"/>
              </w:rPr>
              <w:t>Gender mainstreaming structures</w:t>
            </w: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7111">
        <w:trPr>
          <w:trHeight w:val="613"/>
        </w:trPr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70" w:line="216" w:lineRule="auto"/>
              <w:ind w:left="113" w:right="142"/>
              <w:rPr>
                <w:sz w:val="17"/>
              </w:rPr>
            </w:pPr>
            <w:r>
              <w:rPr>
                <w:rFonts w:ascii="Arial Black"/>
                <w:color w:val="212226"/>
                <w:sz w:val="17"/>
                <w:u w:val="single" w:color="212226"/>
              </w:rPr>
              <w:t>Domain 2:</w:t>
            </w:r>
            <w:r>
              <w:rPr>
                <w:rFonts w:ascii="Arial Black"/>
                <w:color w:val="212226"/>
                <w:sz w:val="17"/>
              </w:rPr>
              <w:t xml:space="preserve"> </w:t>
            </w:r>
            <w:r>
              <w:rPr>
                <w:color w:val="75777D"/>
                <w:sz w:val="17"/>
              </w:rPr>
              <w:t>Gender mainstreaming</w:t>
            </w:r>
            <w:r>
              <w:rPr>
                <w:color w:val="75777D"/>
                <w:spacing w:val="-6"/>
                <w:sz w:val="17"/>
              </w:rPr>
              <w:t xml:space="preserve"> </w:t>
            </w:r>
            <w:r>
              <w:rPr>
                <w:color w:val="75777D"/>
                <w:sz w:val="17"/>
              </w:rPr>
              <w:t>tools</w:t>
            </w: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7111">
        <w:trPr>
          <w:trHeight w:val="778"/>
        </w:trPr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64" w:line="223" w:lineRule="auto"/>
              <w:ind w:left="113" w:right="485"/>
              <w:rPr>
                <w:sz w:val="17"/>
              </w:rPr>
            </w:pPr>
            <w:r>
              <w:rPr>
                <w:rFonts w:ascii="Arial Black"/>
                <w:color w:val="212226"/>
                <w:sz w:val="17"/>
                <w:u w:val="single" w:color="212226"/>
              </w:rPr>
              <w:t>Domain</w:t>
            </w:r>
            <w:r>
              <w:rPr>
                <w:rFonts w:ascii="Arial Black"/>
                <w:color w:val="212226"/>
                <w:spacing w:val="-15"/>
                <w:sz w:val="17"/>
                <w:u w:val="single" w:color="212226"/>
              </w:rPr>
              <w:t xml:space="preserve"> </w:t>
            </w:r>
            <w:r>
              <w:rPr>
                <w:rFonts w:ascii="Arial Black"/>
                <w:color w:val="212226"/>
                <w:sz w:val="17"/>
                <w:u w:val="single" w:color="212226"/>
              </w:rPr>
              <w:t>3:</w:t>
            </w:r>
            <w:r>
              <w:rPr>
                <w:rFonts w:ascii="Arial Black"/>
                <w:color w:val="212226"/>
                <w:spacing w:val="-14"/>
                <w:sz w:val="17"/>
              </w:rPr>
              <w:t xml:space="preserve"> </w:t>
            </w:r>
            <w:r>
              <w:rPr>
                <w:color w:val="75777D"/>
                <w:sz w:val="17"/>
              </w:rPr>
              <w:t>Tools for</w:t>
            </w:r>
            <w:r>
              <w:rPr>
                <w:color w:val="75777D"/>
                <w:spacing w:val="-6"/>
                <w:sz w:val="17"/>
              </w:rPr>
              <w:t xml:space="preserve"> </w:t>
            </w:r>
            <w:r>
              <w:rPr>
                <w:color w:val="75777D"/>
                <w:sz w:val="17"/>
              </w:rPr>
              <w:t xml:space="preserve">parliamentary </w:t>
            </w:r>
            <w:r>
              <w:rPr>
                <w:color w:val="75777D"/>
                <w:spacing w:val="-2"/>
                <w:sz w:val="17"/>
              </w:rPr>
              <w:t>employees</w:t>
            </w: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7111">
        <w:trPr>
          <w:trHeight w:val="438"/>
        </w:trPr>
        <w:tc>
          <w:tcPr>
            <w:tcW w:w="10770" w:type="dxa"/>
            <w:gridSpan w:val="5"/>
            <w:tcBorders>
              <w:top w:val="single" w:sz="8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152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12226"/>
                <w:spacing w:val="-4"/>
                <w:sz w:val="19"/>
              </w:rPr>
              <w:t>Area</w:t>
            </w:r>
            <w:r>
              <w:rPr>
                <w:rFonts w:ascii="Arial"/>
                <w:b/>
                <w:color w:val="212226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12226"/>
                <w:spacing w:val="-4"/>
                <w:sz w:val="19"/>
              </w:rPr>
              <w:t>4:</w:t>
            </w:r>
            <w:r>
              <w:rPr>
                <w:rFonts w:ascii="Arial"/>
                <w:b/>
                <w:color w:val="212226"/>
                <w:sz w:val="19"/>
              </w:rPr>
              <w:t xml:space="preserve"> </w:t>
            </w:r>
            <w:r>
              <w:rPr>
                <w:rFonts w:ascii="Arial"/>
                <w:color w:val="212226"/>
                <w:spacing w:val="-4"/>
                <w:sz w:val="19"/>
              </w:rPr>
              <w:t>The</w:t>
            </w:r>
            <w:r>
              <w:rPr>
                <w:rFonts w:ascii="Arial"/>
                <w:color w:val="212226"/>
                <w:sz w:val="19"/>
              </w:rPr>
              <w:t xml:space="preserve"> </w:t>
            </w:r>
            <w:r>
              <w:rPr>
                <w:rFonts w:ascii="Arial"/>
                <w:color w:val="212226"/>
                <w:spacing w:val="-4"/>
                <w:sz w:val="19"/>
              </w:rPr>
              <w:t>parliament</w:t>
            </w:r>
            <w:r>
              <w:rPr>
                <w:rFonts w:ascii="Arial"/>
                <w:color w:val="212226"/>
                <w:sz w:val="19"/>
              </w:rPr>
              <w:t xml:space="preserve"> </w:t>
            </w:r>
            <w:r>
              <w:rPr>
                <w:rFonts w:ascii="Arial"/>
                <w:color w:val="212226"/>
                <w:spacing w:val="-4"/>
                <w:sz w:val="19"/>
              </w:rPr>
              <w:t>produces</w:t>
            </w:r>
            <w:r>
              <w:rPr>
                <w:rFonts w:ascii="Arial"/>
                <w:color w:val="212226"/>
                <w:sz w:val="19"/>
              </w:rPr>
              <w:t xml:space="preserve"> </w:t>
            </w:r>
            <w:r>
              <w:rPr>
                <w:rFonts w:ascii="Arial"/>
                <w:color w:val="212226"/>
                <w:spacing w:val="-4"/>
                <w:sz w:val="19"/>
              </w:rPr>
              <w:t>gender-sensitive</w:t>
            </w:r>
            <w:r>
              <w:rPr>
                <w:rFonts w:ascii="Arial"/>
                <w:color w:val="212226"/>
                <w:sz w:val="19"/>
              </w:rPr>
              <w:t xml:space="preserve"> </w:t>
            </w:r>
            <w:r>
              <w:rPr>
                <w:rFonts w:ascii="Arial"/>
                <w:b/>
                <w:color w:val="2A317D"/>
                <w:spacing w:val="-4"/>
                <w:sz w:val="19"/>
                <w:u w:val="single" w:color="2A317D"/>
              </w:rPr>
              <w:t>legislation</w:t>
            </w:r>
          </w:p>
        </w:tc>
      </w:tr>
      <w:tr w:rsidR="008B7111">
        <w:trPr>
          <w:trHeight w:val="783"/>
        </w:trPr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64" w:line="223" w:lineRule="auto"/>
              <w:ind w:left="113" w:right="462"/>
              <w:rPr>
                <w:sz w:val="17"/>
              </w:rPr>
            </w:pPr>
            <w:r>
              <w:rPr>
                <w:rFonts w:ascii="Arial Black"/>
                <w:color w:val="212226"/>
                <w:spacing w:val="-2"/>
                <w:sz w:val="17"/>
                <w:u w:val="single" w:color="212226"/>
              </w:rPr>
              <w:t>Domain</w:t>
            </w:r>
            <w:r>
              <w:rPr>
                <w:rFonts w:ascii="Arial Black"/>
                <w:color w:val="212226"/>
                <w:spacing w:val="-13"/>
                <w:sz w:val="17"/>
                <w:u w:val="single" w:color="212226"/>
              </w:rPr>
              <w:t xml:space="preserve"> </w:t>
            </w:r>
            <w:r>
              <w:rPr>
                <w:rFonts w:ascii="Arial Black"/>
                <w:color w:val="212226"/>
                <w:spacing w:val="-2"/>
                <w:sz w:val="17"/>
                <w:u w:val="single" w:color="212226"/>
              </w:rPr>
              <w:t>1:</w:t>
            </w:r>
            <w:r>
              <w:rPr>
                <w:rFonts w:ascii="Arial Black"/>
                <w:color w:val="212226"/>
                <w:spacing w:val="-13"/>
                <w:sz w:val="17"/>
              </w:rPr>
              <w:t xml:space="preserve"> </w:t>
            </w:r>
            <w:r>
              <w:rPr>
                <w:color w:val="75777D"/>
                <w:spacing w:val="-2"/>
                <w:sz w:val="17"/>
              </w:rPr>
              <w:t xml:space="preserve">Gender </w:t>
            </w:r>
            <w:r>
              <w:rPr>
                <w:color w:val="75777D"/>
                <w:sz w:val="17"/>
              </w:rPr>
              <w:t xml:space="preserve">equality laws and </w:t>
            </w:r>
            <w:r>
              <w:rPr>
                <w:color w:val="75777D"/>
                <w:spacing w:val="-2"/>
                <w:sz w:val="17"/>
              </w:rPr>
              <w:t>policies</w:t>
            </w: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7111">
        <w:trPr>
          <w:trHeight w:val="613"/>
        </w:trPr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70" w:line="216" w:lineRule="auto"/>
              <w:ind w:left="113" w:right="142"/>
              <w:rPr>
                <w:sz w:val="17"/>
              </w:rPr>
            </w:pPr>
            <w:r>
              <w:rPr>
                <w:rFonts w:ascii="Arial Black"/>
                <w:color w:val="212226"/>
                <w:sz w:val="17"/>
                <w:u w:val="single" w:color="212226"/>
              </w:rPr>
              <w:t>Domain 2:</w:t>
            </w:r>
            <w:r>
              <w:rPr>
                <w:rFonts w:ascii="Arial Black"/>
                <w:color w:val="212226"/>
                <w:sz w:val="17"/>
              </w:rPr>
              <w:t xml:space="preserve"> </w:t>
            </w:r>
            <w:r>
              <w:rPr>
                <w:color w:val="75777D"/>
                <w:sz w:val="17"/>
              </w:rPr>
              <w:t>Gender mainstreaming in laws</w:t>
            </w: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7111">
        <w:trPr>
          <w:trHeight w:val="608"/>
        </w:trPr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70" w:line="216" w:lineRule="auto"/>
              <w:ind w:left="113" w:right="149"/>
              <w:rPr>
                <w:sz w:val="17"/>
              </w:rPr>
            </w:pPr>
            <w:r>
              <w:rPr>
                <w:rFonts w:ascii="Arial Black"/>
                <w:color w:val="212226"/>
                <w:sz w:val="17"/>
                <w:u w:val="single" w:color="212226"/>
              </w:rPr>
              <w:t>Domain</w:t>
            </w:r>
            <w:r>
              <w:rPr>
                <w:rFonts w:ascii="Arial Black"/>
                <w:color w:val="212226"/>
                <w:spacing w:val="-15"/>
                <w:sz w:val="17"/>
                <w:u w:val="single" w:color="212226"/>
              </w:rPr>
              <w:t xml:space="preserve"> </w:t>
            </w:r>
            <w:r>
              <w:rPr>
                <w:rFonts w:ascii="Arial Black"/>
                <w:color w:val="212226"/>
                <w:sz w:val="17"/>
                <w:u w:val="single" w:color="212226"/>
              </w:rPr>
              <w:t>3:</w:t>
            </w:r>
            <w:r>
              <w:rPr>
                <w:rFonts w:ascii="Arial Black"/>
                <w:color w:val="212226"/>
                <w:spacing w:val="-14"/>
                <w:sz w:val="17"/>
              </w:rPr>
              <w:t xml:space="preserve"> </w:t>
            </w:r>
            <w:r>
              <w:rPr>
                <w:color w:val="75777D"/>
                <w:sz w:val="17"/>
              </w:rPr>
              <w:t>Oversight</w:t>
            </w:r>
            <w:r>
              <w:rPr>
                <w:color w:val="75777D"/>
                <w:spacing w:val="-13"/>
                <w:sz w:val="17"/>
              </w:rPr>
              <w:t xml:space="preserve"> </w:t>
            </w:r>
            <w:r>
              <w:rPr>
                <w:color w:val="75777D"/>
                <w:sz w:val="17"/>
              </w:rPr>
              <w:t>of gender</w:t>
            </w:r>
            <w:r>
              <w:rPr>
                <w:color w:val="75777D"/>
                <w:spacing w:val="-6"/>
                <w:sz w:val="17"/>
              </w:rPr>
              <w:t xml:space="preserve"> </w:t>
            </w:r>
            <w:r>
              <w:rPr>
                <w:color w:val="75777D"/>
                <w:sz w:val="17"/>
              </w:rPr>
              <w:t>equality</w:t>
            </w: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8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7111">
        <w:trPr>
          <w:trHeight w:val="438"/>
        </w:trPr>
        <w:tc>
          <w:tcPr>
            <w:tcW w:w="10770" w:type="dxa"/>
            <w:gridSpan w:val="5"/>
            <w:tcBorders>
              <w:top w:val="single" w:sz="8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152"/>
              <w:ind w:left="113"/>
              <w:rPr>
                <w:rFonts w:ascii="Arial"/>
                <w:sz w:val="19"/>
              </w:rPr>
            </w:pPr>
            <w:r>
              <w:rPr>
                <w:rFonts w:ascii="Arial"/>
                <w:b/>
                <w:color w:val="212226"/>
                <w:spacing w:val="-2"/>
                <w:sz w:val="19"/>
              </w:rPr>
              <w:t>Area</w:t>
            </w:r>
            <w:r>
              <w:rPr>
                <w:rFonts w:ascii="Arial"/>
                <w:b/>
                <w:color w:val="212226"/>
                <w:spacing w:val="-15"/>
                <w:sz w:val="19"/>
              </w:rPr>
              <w:t xml:space="preserve"> </w:t>
            </w:r>
            <w:r>
              <w:rPr>
                <w:rFonts w:ascii="Arial"/>
                <w:b/>
                <w:color w:val="212226"/>
                <w:spacing w:val="-2"/>
                <w:sz w:val="19"/>
              </w:rPr>
              <w:t>5:</w:t>
            </w:r>
            <w:r>
              <w:rPr>
                <w:rFonts w:ascii="Arial"/>
                <w:b/>
                <w:color w:val="212226"/>
                <w:spacing w:val="-12"/>
                <w:sz w:val="19"/>
              </w:rPr>
              <w:t xml:space="preserve"> </w:t>
            </w:r>
            <w:r>
              <w:rPr>
                <w:rFonts w:ascii="Arial"/>
                <w:color w:val="212226"/>
                <w:spacing w:val="-2"/>
                <w:sz w:val="19"/>
              </w:rPr>
              <w:t>The</w:t>
            </w:r>
            <w:r>
              <w:rPr>
                <w:rFonts w:ascii="Arial"/>
                <w:color w:val="212226"/>
                <w:spacing w:val="-12"/>
                <w:sz w:val="19"/>
              </w:rPr>
              <w:t xml:space="preserve"> </w:t>
            </w:r>
            <w:r>
              <w:rPr>
                <w:rFonts w:ascii="Arial"/>
                <w:color w:val="212226"/>
                <w:spacing w:val="-2"/>
                <w:sz w:val="19"/>
              </w:rPr>
              <w:t>parliament</w:t>
            </w:r>
            <w:r>
              <w:rPr>
                <w:rFonts w:ascii="Arial"/>
                <w:color w:val="212226"/>
                <w:spacing w:val="-12"/>
                <w:sz w:val="19"/>
              </w:rPr>
              <w:t xml:space="preserve"> </w:t>
            </w:r>
            <w:r>
              <w:rPr>
                <w:rFonts w:ascii="Arial"/>
                <w:color w:val="212226"/>
                <w:spacing w:val="-2"/>
                <w:sz w:val="19"/>
              </w:rPr>
              <w:t>complies</w:t>
            </w:r>
            <w:r>
              <w:rPr>
                <w:rFonts w:ascii="Arial"/>
                <w:color w:val="212226"/>
                <w:spacing w:val="-11"/>
                <w:sz w:val="19"/>
              </w:rPr>
              <w:t xml:space="preserve"> </w:t>
            </w:r>
            <w:r>
              <w:rPr>
                <w:rFonts w:ascii="Arial"/>
                <w:color w:val="212226"/>
                <w:spacing w:val="-2"/>
                <w:sz w:val="19"/>
              </w:rPr>
              <w:t>with</w:t>
            </w:r>
            <w:r>
              <w:rPr>
                <w:rFonts w:ascii="Arial"/>
                <w:color w:val="212226"/>
                <w:spacing w:val="-12"/>
                <w:sz w:val="19"/>
              </w:rPr>
              <w:t xml:space="preserve"> </w:t>
            </w:r>
            <w:r>
              <w:rPr>
                <w:rFonts w:ascii="Arial"/>
                <w:color w:val="212226"/>
                <w:spacing w:val="-2"/>
                <w:sz w:val="19"/>
              </w:rPr>
              <w:t>its</w:t>
            </w:r>
            <w:r>
              <w:rPr>
                <w:rFonts w:ascii="Arial"/>
                <w:color w:val="212226"/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color w:val="2A317D"/>
                <w:spacing w:val="-2"/>
                <w:sz w:val="19"/>
                <w:u w:val="single" w:color="2A317D"/>
              </w:rPr>
              <w:t>symbolic</w:t>
            </w:r>
            <w:r>
              <w:rPr>
                <w:rFonts w:ascii="Arial"/>
                <w:b/>
                <w:color w:val="2A317D"/>
                <w:spacing w:val="-12"/>
                <w:sz w:val="19"/>
              </w:rPr>
              <w:t xml:space="preserve"> </w:t>
            </w:r>
            <w:r>
              <w:rPr>
                <w:rFonts w:ascii="Arial"/>
                <w:color w:val="212226"/>
                <w:spacing w:val="-2"/>
                <w:sz w:val="19"/>
              </w:rPr>
              <w:t>function</w:t>
            </w:r>
          </w:p>
        </w:tc>
      </w:tr>
      <w:tr w:rsidR="008B7111">
        <w:trPr>
          <w:trHeight w:val="613"/>
        </w:trPr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70" w:line="216" w:lineRule="auto"/>
              <w:ind w:left="113" w:right="142"/>
              <w:rPr>
                <w:sz w:val="17"/>
              </w:rPr>
            </w:pPr>
            <w:r>
              <w:rPr>
                <w:rFonts w:ascii="Arial Black"/>
                <w:color w:val="212226"/>
                <w:spacing w:val="-2"/>
                <w:sz w:val="17"/>
                <w:u w:val="single" w:color="212226"/>
              </w:rPr>
              <w:t>Domain</w:t>
            </w:r>
            <w:r>
              <w:rPr>
                <w:rFonts w:ascii="Arial Black"/>
                <w:color w:val="212226"/>
                <w:spacing w:val="-13"/>
                <w:sz w:val="17"/>
                <w:u w:val="single" w:color="212226"/>
              </w:rPr>
              <w:t xml:space="preserve"> </w:t>
            </w:r>
            <w:r>
              <w:rPr>
                <w:rFonts w:ascii="Arial Black"/>
                <w:color w:val="212226"/>
                <w:spacing w:val="-2"/>
                <w:sz w:val="17"/>
                <w:u w:val="single" w:color="212226"/>
              </w:rPr>
              <w:t>1:</w:t>
            </w:r>
            <w:r>
              <w:rPr>
                <w:rFonts w:ascii="Arial Black"/>
                <w:color w:val="212226"/>
                <w:spacing w:val="-13"/>
                <w:sz w:val="17"/>
              </w:rPr>
              <w:t xml:space="preserve"> </w:t>
            </w:r>
            <w:r>
              <w:rPr>
                <w:color w:val="75777D"/>
                <w:spacing w:val="-2"/>
                <w:sz w:val="17"/>
              </w:rPr>
              <w:t xml:space="preserve">Symbolic </w:t>
            </w:r>
            <w:r>
              <w:rPr>
                <w:color w:val="75777D"/>
                <w:sz w:val="17"/>
              </w:rPr>
              <w:t>meaning of spaces</w:t>
            </w: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7111">
        <w:trPr>
          <w:trHeight w:val="613"/>
        </w:trPr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000000">
            <w:pPr>
              <w:pStyle w:val="TableParagraph"/>
              <w:spacing w:before="70" w:line="216" w:lineRule="auto"/>
              <w:ind w:left="113" w:right="470"/>
              <w:rPr>
                <w:sz w:val="17"/>
              </w:rPr>
            </w:pPr>
            <w:r>
              <w:rPr>
                <w:rFonts w:ascii="Arial Black"/>
                <w:color w:val="212226"/>
                <w:spacing w:val="-2"/>
                <w:sz w:val="17"/>
                <w:u w:val="single" w:color="212226"/>
              </w:rPr>
              <w:t>Domain</w:t>
            </w:r>
            <w:r>
              <w:rPr>
                <w:rFonts w:ascii="Arial Black"/>
                <w:color w:val="212226"/>
                <w:spacing w:val="-13"/>
                <w:sz w:val="17"/>
                <w:u w:val="single" w:color="212226"/>
              </w:rPr>
              <w:t xml:space="preserve"> </w:t>
            </w:r>
            <w:r>
              <w:rPr>
                <w:rFonts w:ascii="Arial Black"/>
                <w:color w:val="212226"/>
                <w:spacing w:val="-2"/>
                <w:sz w:val="17"/>
                <w:u w:val="single" w:color="212226"/>
              </w:rPr>
              <w:t>2:</w:t>
            </w:r>
            <w:r>
              <w:rPr>
                <w:rFonts w:ascii="Arial Black"/>
                <w:color w:val="212226"/>
                <w:spacing w:val="-13"/>
                <w:sz w:val="17"/>
              </w:rPr>
              <w:t xml:space="preserve"> </w:t>
            </w:r>
            <w:r>
              <w:rPr>
                <w:color w:val="75777D"/>
                <w:spacing w:val="-2"/>
                <w:sz w:val="17"/>
              </w:rPr>
              <w:t>External communication</w:t>
            </w: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  <w:tcBorders>
              <w:top w:val="single" w:sz="4" w:space="0" w:color="DCDBDB"/>
              <w:left w:val="single" w:sz="4" w:space="0" w:color="DCDBDB"/>
              <w:bottom w:val="single" w:sz="4" w:space="0" w:color="DCDBDB"/>
              <w:right w:val="single" w:sz="4" w:space="0" w:color="DCDBDB"/>
            </w:tcBorders>
          </w:tcPr>
          <w:p w:rsidR="008B7111" w:rsidRDefault="008B71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8765E" w:rsidRPr="0079430F" w:rsidRDefault="0088765E" w:rsidP="0079430F">
      <w:pPr>
        <w:rPr>
          <w:sz w:val="2"/>
          <w:szCs w:val="2"/>
        </w:rPr>
      </w:pPr>
    </w:p>
    <w:sectPr w:rsidR="0088765E" w:rsidRPr="0079430F">
      <w:type w:val="continuous"/>
      <w:pgSz w:w="11910" w:h="16840"/>
      <w:pgMar w:top="50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11"/>
    <w:rsid w:val="001B5BE4"/>
    <w:rsid w:val="004C1699"/>
    <w:rsid w:val="005E71C7"/>
    <w:rsid w:val="0079430F"/>
    <w:rsid w:val="0082732C"/>
    <w:rsid w:val="0088765E"/>
    <w:rsid w:val="008B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C0E7B0"/>
  <w15:docId w15:val="{819EC7AB-5AD4-AB4A-AB7F-32275DE1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E9F9EF-87F4-8B4F-985D-B240E74D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template eige.indd</dc:title>
  <cp:lastModifiedBy>Ladas Stavros</cp:lastModifiedBy>
  <cp:revision>2</cp:revision>
  <dcterms:created xsi:type="dcterms:W3CDTF">2024-05-21T05:11:00Z</dcterms:created>
  <dcterms:modified xsi:type="dcterms:W3CDTF">2024-05-21T05:11:00Z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Adobe InDesign 19.1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2024-04-23T00:00:00Z</vt:filetime>
  </property>
  <property fmtid="{D5CDD505-2E9C-101B-9397-08002B2CF9AE}" pid="7" name="Producer">
    <vt:lpwstr>Adobe PDF Library 17.0</vt:lpwstr>
  </property>
</Properties>
</file>